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240"/>
        <w:jc w:val="center"/>
      </w:pPr>
      <w:r>
        <w:rPr>
          <w:rFonts w:ascii="Georgia" w:hAnsi="Georgia"/>
          <w:b/>
          <w:color w:val="000000"/>
          <w:sz w:val="62"/>
        </w:rPr>
        <w:t>AUTOMATE YOUR</w:t>
        <w:br/>
        <w:t>FINANCES</w:t>
      </w:r>
    </w:p>
    <w:p>
      <w:pPr>
        <w:spacing w:before="260"/>
        <w:jc w:val="center"/>
      </w:pPr>
      <w:r>
        <w:rPr>
          <w:rFonts w:ascii="Georgia" w:hAnsi="Georgia"/>
          <w:i/>
          <w:sz w:val="30"/>
        </w:rPr>
        <w:t>A Practical Guide to Building Wealth Through Consistent Investing</w:t>
      </w:r>
    </w:p>
    <w:p>
      <w:pPr>
        <w:spacing w:before="2900"/>
        <w:jc w:val="center"/>
      </w:pPr>
      <w:r>
        <w:rPr>
          <w:rFonts w:ascii="Georgia" w:hAnsi="Georgia"/>
          <w:b/>
          <w:sz w:val="26"/>
        </w:rPr>
        <w:t>Omar Skinner</w:t>
      </w:r>
    </w:p>
    <w:p>
      <w:pPr>
        <w:jc w:val="center"/>
      </w:pPr>
      <w:r>
        <w:rPr>
          <w:rFonts w:ascii="Georgia" w:hAnsi="Georgia"/>
          <w:color w:val="5A5A5A"/>
          <w:sz w:val="20"/>
        </w:rPr>
        <w:t>Iron King Universe Publishing</w:t>
      </w:r>
    </w:p>
    <w:p>
      <w:r>
        <w:br w:type="page"/>
      </w:r>
    </w:p>
    <w:p>
      <w:pPr>
        <w:pStyle w:val="Heading1"/>
      </w:pPr>
      <w:r>
        <w:t>Introduction  Let Your Plan Keep Working</w:t>
      </w:r>
    </w:p>
    <w:p>
      <w:r>
        <w:t>Building wealth does not have to depend on making a perfect decision every day. A practical system can move money toward your goals on a schedule, help you invest consistently, and reduce the number of spending decisions you have to make. The system does not remove risk or guarantee a particular balance. It gives your long-term plan a chance to keep moving forward through ordinary busy weeks, changing moods, and tempting purchases.</w:t>
      </w:r>
    </w:p>
    <w:p>
      <w:r>
        <w:t>The core idea is simple: decide what your money should do, set up automatic steps that match that decision, and review the plan regularly. A paycheck can fund retirement before it reaches your checking account. A scheduled transfer can move savings on payday. An investment account can purchase a diversified fund on a recurring schedule. Dividends can be reinvested when that choice fits your goals.</w:t>
      </w:r>
    </w:p>
    <w:p>
      <w:r>
        <w:t>Automation is a tool for consistency, not a substitute for judgment. Start with an amount you can sustain, understand the account rules, keep enough cash for near-term needs, and make sure the investments match your time horizon and comfort with risk. Small repeated actions can matter over many years, but markets rise and fall and no result is guaranteed.</w:t>
      </w:r>
    </w:p>
    <w:p>
      <w:pPr>
        <w:pStyle w:val="Heading1"/>
      </w:pPr>
      <w:r>
        <w:t>Chapter 1  Pay Yourself First</w:t>
      </w:r>
    </w:p>
    <w:p>
      <w:r>
        <w:t>Many people save whatever remains after the bills and discretionary spending are finished. The difficulty is that the remainder can be unpredictable. Paying yourself first reverses the order: set a reasonable savings or investment amount, move it automatically, and plan the rest of your spending around what remains.</w:t>
      </w:r>
    </w:p>
    <w:p>
      <w:r>
        <w:t>If you have a workplace retirement plan, you may be able to direct a percentage of each paycheck into it. Because contributions are withheld through payroll, the money is invested before it becomes part of your usual spending balance. Review the plan’s investment choices, fees, vesting rules, and employer match. If your employer offers matching contributions, learn the rules and consider contributing enough to receive the match when it fits your budget.</w:t>
      </w:r>
    </w:p>
    <w:p>
      <w:r>
        <w:t>Choose a contribution rate that does not force you to rely on credit cards or miss essential bills. If the amount feels too large, begin with a smaller percentage and raise it gradually. A sustainable contribution that continues is more useful than an ambitious contribution that must be stopped after a few paychecks.</w:t>
      </w:r>
    </w:p>
    <w:p>
      <w:pPr>
        <w:pStyle w:val="Heading1"/>
      </w:pPr>
      <w:r>
        <w:t>Chapter 2  Give Every Transfer a Destination</w:t>
      </w:r>
    </w:p>
    <w:p>
      <w:r>
        <w:t>Automatic transfers work best when each one has a purpose. You might direct money toward an emergency reserve, a retirement account, a taxable brokerage account for longer-term goals, or a separate savings account for a planned expense. Naming the goal helps you decide whether the account and investment are appropriate.</w:t>
      </w:r>
    </w:p>
    <w:p>
      <w:r>
        <w:t>Schedule transfers close to payday, after confirming that bills and essential spending will still be covered. Set the amount and date, then check the first few transfers to make sure they arrive as expected. Keep a cash cushion in checking if timing varies or overdraft fees are possible. A transfer that repeatedly creates a shortfall is a signal to adjust the amount or timing.</w:t>
      </w:r>
    </w:p>
    <w:p>
      <w:r>
        <w:t>Retirement accounts have different eligibility, contribution, withdrawal, and tax rules. Roth and traditional accounts are not interchangeable, and a taxable brokerage account has its own tax considerations. Confirm current limits and rules with the account provider or a qualified tax professional before making decisions. The goal is to use an account that fits your circumstances, not simply to open every account available.</w:t>
      </w:r>
    </w:p>
    <w:p>
      <w:pPr>
        <w:pStyle w:val="Heading1"/>
      </w:pPr>
      <w:r>
        <w:t>Chapter 3  Automate the Investment, Too</w:t>
      </w:r>
    </w:p>
    <w:p>
      <w:r>
        <w:t>Moving cash into an investment account is only one step. Unless the account is set to invest the cash, it may remain uninvested. Check whether your platform allows recurring purchases of mutual funds, index funds, or exchange-traded funds, and confirm what happens after each transfer.</w:t>
      </w:r>
    </w:p>
    <w:p>
      <w:r>
        <w:t>Broad-market index funds are one option people use to invest across many companies. A fund that tracks a large market index can offer diversification across its holdings, but it can still lose value when the market falls. Funds differ in what they own, how they are structured, and what they charge. Read the fund’s objective and fees, and make sure the investment mix suits your goals and time horizon.</w:t>
      </w:r>
    </w:p>
    <w:p>
      <w:r>
        <w:t>Recurring purchases can make investing more routine. This approach is often called dollar-cost averaging: investing a set amount at regular intervals regardless of market movements. It may help keep an investor from trying to guess the best day to buy. It does not ensure a profit or guarantee a lower average purchase price than investing a lump sum. Its main strength is that it supports a consistent habit.</w:t>
      </w:r>
    </w:p>
    <w:p>
      <w:r>
        <w:t>Before automating an investment, verify the account, the fund, the dollar amount, and the schedule. Check whether there are transaction fees, minimums, or restrictions. If you are unsure how to choose investments, consider speaking with a fiduciary financial professional who can review your full situation.</w:t>
      </w:r>
    </w:p>
    <w:p>
      <w:pPr>
        <w:pStyle w:val="Heading1"/>
      </w:pPr>
      <w:r>
        <w:t>Chapter 4  Build a Cash Reserve</w:t>
      </w:r>
    </w:p>
    <w:p>
      <w:r>
        <w:t>Investments are designed for longer-term goals and can fall in value at inconvenient times. An emergency fund gives you a source of cash for unexpected expenses, such as a car repair, medical bill, or temporary loss of income. Without a reserve, a surprise expense may lead to high-interest borrowing or selling investments during a downturn.</w:t>
      </w:r>
    </w:p>
    <w:p>
      <w:r>
        <w:t>A common starting target is three to six months of essential expenses, but the right amount depends on your income stability, household responsibilities, insurance, and access to other support. If that target feels far away, set a first milestone, such as a modest starter reserve, then continue building it over time.</w:t>
      </w:r>
    </w:p>
    <w:p>
      <w:r>
        <w:t>A high-yield savings account may be one place to keep emergency money because it can provide access while earning interest. Compare the account’s terms, fees, withdrawal access, and deposit protections. Savings rates can change, so do not treat today’s rate as permanent. Keep emergency funds separate enough to avoid everyday spending, but accessible enough to use when needed.</w:t>
      </w:r>
    </w:p>
    <w:p>
      <w:pPr>
        <w:pStyle w:val="Heading1"/>
      </w:pPr>
      <w:r>
        <w:t>Chapter 5  Reinvest Dividends and Review the Plan</w:t>
      </w:r>
    </w:p>
    <w:p>
      <w:r>
        <w:t>Some investments distribute dividends. If your account offers automatic dividend reinvestment, those payments can be used to purchase additional shares. This can keep the money invested without requiring a manual transaction. Reinvestment does not make dividends guaranteed, and it does not prevent the investment from losing value. Dividends may also have tax consequences in taxable accounts, even when reinvested.</w:t>
      </w:r>
    </w:p>
    <w:p>
      <w:r>
        <w:t>Automation should be reviewed, not forgotten. Check your accounts periodically to confirm that contributions and purchases are happening, your contact information is current, and your investments still reflect your goals. Review fees and account statements. Revisit the plan after major life changes, such as a new job, a move, a change in household expenses, or approaching retirement.</w:t>
      </w:r>
    </w:p>
    <w:p>
      <w:r>
        <w:t>Raises offer a useful moment to increase contributions. You might direct part of the increase toward savings or investing before adjusting regular spending. This can help keep lifestyle costs from automatically absorbing every increase in income. Choose an increase that still leaves room for present needs and priorities.</w:t>
      </w:r>
    </w:p>
    <w:p>
      <w:pPr>
        <w:pStyle w:val="Heading1"/>
      </w:pPr>
      <w:r>
        <w:t>Chapter 6  A Simple Setup Sequence</w:t>
      </w:r>
    </w:p>
    <w:p>
      <w:r>
        <w:t>You do not need to automate everything in one afternoon. Work through the steps in order, confirm each one, and adjust when your budget or circumstances change.</w:t>
      </w:r>
    </w:p>
    <w:p>
      <w:pPr>
        <w:pStyle w:val="ListBullet"/>
      </w:pPr>
      <w:r>
        <w:t>Write down your monthly take-home pay, essential bills, debt payments, and current savings contributions.</w:t>
      </w:r>
    </w:p>
    <w:p>
      <w:pPr>
        <w:pStyle w:val="ListBullet"/>
      </w:pPr>
      <w:r>
        <w:t>Choose a starter emergency-fund target and a sustainable amount to save from each paycheck.</w:t>
      </w:r>
    </w:p>
    <w:p>
      <w:pPr>
        <w:pStyle w:val="ListBullet"/>
      </w:pPr>
      <w:r>
        <w:t>Review your workplace retirement plan, including its match, investment options, fees, and contribution rules.</w:t>
      </w:r>
    </w:p>
    <w:p>
      <w:pPr>
        <w:pStyle w:val="ListBullet"/>
      </w:pPr>
      <w:r>
        <w:t>Set a recurring transfer for the day after payday, leaving enough in checking for bills and a cash cushion.</w:t>
      </w:r>
    </w:p>
    <w:p>
      <w:pPr>
        <w:pStyle w:val="ListBullet"/>
      </w:pPr>
      <w:r>
        <w:t>If investing, select an investment approach you understand and schedule recurring purchases in the account.</w:t>
      </w:r>
    </w:p>
    <w:p>
      <w:pPr>
        <w:pStyle w:val="ListBullet"/>
      </w:pPr>
      <w:r>
        <w:t>Turn on dividend reinvestment only after checking the account’s settings and tax implications.</w:t>
      </w:r>
    </w:p>
    <w:p>
      <w:pPr>
        <w:pStyle w:val="ListBullet"/>
      </w:pPr>
      <w:r>
        <w:t>Review the first month of activity, then choose a recurring review date, such as quarterly or twice a year.</w:t>
      </w:r>
    </w:p>
    <w:p>
      <w:pPr>
        <w:pStyle w:val="Heading1"/>
      </w:pPr>
      <w:r>
        <w:t>Three Habits That Help the System Last</w:t>
      </w:r>
    </w:p>
    <w:p>
      <w:pPr>
        <w:pStyle w:val="Heading2"/>
      </w:pPr>
      <w:r>
        <w:t>Pay yourself first</w:t>
      </w:r>
    </w:p>
    <w:p>
      <w:r>
        <w:t>Make saving and investing part of the budget before optional spending. The amount should be realistic and adjustable when life changes.</w:t>
      </w:r>
    </w:p>
    <w:p>
      <w:pPr>
        <w:pStyle w:val="Heading2"/>
      </w:pPr>
      <w:r>
        <w:t>Invest on a schedule</w:t>
      </w:r>
    </w:p>
    <w:p>
      <w:r>
        <w:t>Regular contributions can reduce the pressure to predict short-term market movements. Keep in mind that scheduled investing does not eliminate market risk.</w:t>
      </w:r>
    </w:p>
    <w:p>
      <w:pPr>
        <w:pStyle w:val="Heading2"/>
      </w:pPr>
      <w:r>
        <w:t>Raise the rate when income rises</w:t>
      </w:r>
    </w:p>
    <w:p>
      <w:r>
        <w:t>When you receive a raise, consider increasing your contribution by a manageable amount. A gradual change can support progress without making the monthly budget feel unworkable.</w:t>
      </w:r>
    </w:p>
    <w:p>
      <w:pPr>
        <w:pStyle w:val="Heading1"/>
      </w:pPr>
      <w:r>
        <w:t>Closing  Quiet Progress Is Still Progress</w:t>
      </w:r>
    </w:p>
    <w:p>
      <w:r>
        <w:t>A financial system does not need constant attention to be useful. Once your transfers and investment purchases are set up, routine contributions can continue while you focus on work, family, health, and the rest of life. The important work happens at the beginning: choosing a purpose, setting an amount you can maintain, and understanding where the money is going.</w:t>
      </w:r>
    </w:p>
    <w:p>
      <w:r>
        <w:t>Start with one automatic action. Confirm that it works. Add another when your budget is ready. Keep cash available for near-term needs, understand the risks of investing, and review the system as your life changes. Wealth building is not a silent guarantee; it is a long-term practice supported by repeated decisions. Automation can make those decisions easier to follow.</w:t>
      </w:r>
    </w:p>
    <w:p>
      <w:pPr>
        <w:pStyle w:val="Heading1"/>
      </w:pPr>
      <w:r>
        <w:t>Important Information</w:t>
      </w:r>
    </w:p>
    <w:p>
      <w:r>
        <w:t>This manuscript is for general educational purposes and is not individualized financial, investment, legal, or tax advice. Investment values can rise or fall, and investors may lose principal. Past performance does not guarantee future results. Account availability, contribution limits, eligibility, fees, tax treatment, and deposit protections vary and can change. Review current terms with the account provider and consult qualified financial or tax professionals about decisions that depend on your circumstances.</w:t>
      </w:r>
    </w:p>
    <w:sectPr w:rsidR="00FC693F" w:rsidRPr="0006063C" w:rsidSect="00034616">
      <w:footerReference w:type="default" r:id="rId9"/>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646464"/>
        <w:sz w:val="18"/>
      </w:rPr>
      <w:t xml:space="preserve">AUTOMATE YOUR FINANCES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Georgia" w:hAnsi="Georgia"/>
      <w:color w:val="232323"/>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Georgia" w:hAnsi="Georgia"/>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Georgia" w:hAnsi="Georgia"/>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 Your Finances</dc:title>
  <dc:subject>A practical manuscript about automating saving and investing</dc:subject>
  <dc:creator>Omar Skinner</dc:creator>
  <cp:keywords/>
  <dc:description>generated by python-docx</dc:description>
  <cp:lastModifiedBy/>
  <cp:revision>1</cp:revision>
  <dcterms:created xsi:type="dcterms:W3CDTF">2013-12-23T23:15:00Z</dcterms:created>
  <dcterms:modified xsi:type="dcterms:W3CDTF">2013-12-23T23:15:00Z</dcterms:modified>
  <cp:category/>
</cp:coreProperties>
</file>